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湛河区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《关于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val="en-US"/>
        </w:rPr>
        <w:t>废止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部分涉及不平等对待企业行政规范性文件的决定》的起草说明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现就《关于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/>
        </w:rPr>
        <w:t>废止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部分涉及不平等对待企业行政规范性文件的决定》（以下简称《决定》）的有关情况说明如下：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起草《决定》的必要性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为深入推进“放管服”改革，持续优化法治化营商环境，保障法制统一和政令畅通，推动全区经济社会高质量发展，根据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公平竞争审查条例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（国务院令第783号）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关于开展涉及不平等对待企业法律法规政策清理工作的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，区政府组织有关部门对全区20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底之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前以区政府和区政府办公室名义印发的文件进行了清理。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《决定》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起草过程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收到关于开展涉及不平等对待企业法律法规政策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理工作的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要求后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，区司法局立即对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规范性文件清理工作进行了安排部署，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对全区现行有效的31件行政规范性文件进行全面梳理，制发行政规范性文件清理意见表、清理情况统计表及联络员联系表，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要求清理责任单位按照</w:t>
      </w:r>
      <w:r>
        <w:rPr>
          <w:rFonts w:hint="eastAsia" w:ascii="仿宋" w:hAnsi="仿宋" w:eastAsia="仿宋" w:cs="仿宋_GB2312"/>
          <w:sz w:val="32"/>
          <w:szCs w:val="32"/>
          <w:lang w:bidi="ar"/>
        </w:rPr>
        <w:t>“谁制定、谁清理，谁实施、谁清理”的原则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，分别提出建议保留、建议废止、建议宣布失效、建议修改的清理意见建议，将相关材料报送区司法局进行审查，文件清理结果经区政府同意后，按程序向社会公布。</w:t>
      </w:r>
    </w:p>
    <w:p>
      <w:pPr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《决定》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主要内容和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需要说明的问题</w:t>
      </w:r>
    </w:p>
    <w:p>
      <w:pPr>
        <w:numPr>
          <w:ilvl w:val="0"/>
          <w:numId w:val="0"/>
        </w:numPr>
        <w:wordWrap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《湛河区人民政府办公室关于促进辖区建筑业发展的实施意见》（平湛政办〔2023〕2号）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予以废止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ordWrap/>
        <w:adjustRightInd/>
        <w:snapToGrid/>
        <w:spacing w:line="240" w:lineRule="auto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废止的规范性文件，自本决定印发之日起停止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行，不再作为行政管理的依据。</w:t>
      </w:r>
    </w:p>
    <w:p>
      <w:pPr>
        <w:wordWrap/>
        <w:adjustRightInd/>
        <w:snapToGrid/>
        <w:spacing w:line="580" w:lineRule="exact"/>
        <w:ind w:right="0"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《关于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废止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部分涉及不平等对待企业行政规范性文件的决定》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政府常务会议审议通过后，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由主要负责人签发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公布施行。</w:t>
      </w:r>
    </w:p>
    <w:p>
      <w:pPr>
        <w:wordWrap/>
        <w:adjustRightInd/>
        <w:snapToGrid/>
        <w:spacing w:line="580" w:lineRule="exact"/>
        <w:ind w:right="0"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以上说明及《决定》，请予审议。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840" w:rightChars="4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B0556"/>
    <w:multiLevelType w:val="singleLevel"/>
    <w:tmpl w:val="62AB055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23BC9"/>
    <w:rsid w:val="05280385"/>
    <w:rsid w:val="080E44EF"/>
    <w:rsid w:val="0AA20101"/>
    <w:rsid w:val="0BE77114"/>
    <w:rsid w:val="0CA450C9"/>
    <w:rsid w:val="0F912498"/>
    <w:rsid w:val="103F5AB4"/>
    <w:rsid w:val="13D34716"/>
    <w:rsid w:val="18AB2E36"/>
    <w:rsid w:val="1C0C2D11"/>
    <w:rsid w:val="1C3C5A5F"/>
    <w:rsid w:val="2107693C"/>
    <w:rsid w:val="21FE7026"/>
    <w:rsid w:val="250C32D4"/>
    <w:rsid w:val="28F61640"/>
    <w:rsid w:val="29C71D19"/>
    <w:rsid w:val="2A2D253D"/>
    <w:rsid w:val="2D8F42CD"/>
    <w:rsid w:val="2E6952B5"/>
    <w:rsid w:val="2EDA2FEB"/>
    <w:rsid w:val="307E369B"/>
    <w:rsid w:val="317716B5"/>
    <w:rsid w:val="31C04FAC"/>
    <w:rsid w:val="3554618D"/>
    <w:rsid w:val="35A95897"/>
    <w:rsid w:val="364A5420"/>
    <w:rsid w:val="37D31A24"/>
    <w:rsid w:val="3CD0310C"/>
    <w:rsid w:val="3D263ADF"/>
    <w:rsid w:val="3EE811C2"/>
    <w:rsid w:val="3F304F40"/>
    <w:rsid w:val="41536AD0"/>
    <w:rsid w:val="42577525"/>
    <w:rsid w:val="42E17B48"/>
    <w:rsid w:val="471A14B7"/>
    <w:rsid w:val="4A32565A"/>
    <w:rsid w:val="4FD55D62"/>
    <w:rsid w:val="51E15B62"/>
    <w:rsid w:val="55672B5D"/>
    <w:rsid w:val="566A2753"/>
    <w:rsid w:val="591710B8"/>
    <w:rsid w:val="5E5F4E38"/>
    <w:rsid w:val="632D11C2"/>
    <w:rsid w:val="636F16A4"/>
    <w:rsid w:val="64BD6894"/>
    <w:rsid w:val="6567306B"/>
    <w:rsid w:val="671C446A"/>
    <w:rsid w:val="67BF34D4"/>
    <w:rsid w:val="684E502D"/>
    <w:rsid w:val="69A63060"/>
    <w:rsid w:val="69E676CD"/>
    <w:rsid w:val="6AB05D7C"/>
    <w:rsid w:val="6BB256BF"/>
    <w:rsid w:val="6FCB0CF7"/>
    <w:rsid w:val="6FFD6F48"/>
    <w:rsid w:val="700E4C63"/>
    <w:rsid w:val="71194D84"/>
    <w:rsid w:val="71847CFB"/>
    <w:rsid w:val="739A51B5"/>
    <w:rsid w:val="76D214FF"/>
    <w:rsid w:val="7C60211A"/>
    <w:rsid w:val="7DFF4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2020-09-11T00:50:34Z</dcterms:created>
  <dc:creator>Administrator</dc:creator>
  <cp:lastModifiedBy>Administrator</cp:lastModifiedBy>
  <cp:lastPrinted>2024-12-31T01:46:57Z</cp:lastPrinted>
  <dcterms:modified xsi:type="dcterms:W3CDTF">2025-01-06T08:29:18Z</dcterms:modified>
  <dc:title>关于《关于公布规范性文件清理结果的通知》的起草解读说明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6FC8496AA2844043A26527397732062D</vt:lpwstr>
  </property>
</Properties>
</file>